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902" w:rsidRPr="00384746" w:rsidRDefault="00DD6902" w:rsidP="00DD6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958DD">
        <w:rPr>
          <w:rFonts w:ascii="Times New Roman" w:hAnsi="Times New Roman" w:cs="Times New Roman"/>
          <w:sz w:val="24"/>
          <w:szCs w:val="24"/>
        </w:rPr>
        <w:t>Pre-Post Answer Key:</w:t>
      </w:r>
    </w:p>
    <w:p w:rsidR="00DD6902" w:rsidRDefault="00DD6902" w:rsidP="00DD6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306">
        <w:rPr>
          <w:rFonts w:ascii="Times New Roman" w:hAnsi="Times New Roman" w:cs="Times New Roman"/>
          <w:b/>
          <w:sz w:val="24"/>
          <w:szCs w:val="24"/>
        </w:rPr>
        <w:t>Overview of the Child Welfare System</w:t>
      </w:r>
    </w:p>
    <w:p w:rsidR="00DD6902" w:rsidRPr="00DC0306" w:rsidRDefault="00DD6902" w:rsidP="00DD69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0306">
        <w:rPr>
          <w:rFonts w:ascii="Times New Roman" w:hAnsi="Times New Roman" w:cs="Times New Roman"/>
          <w:sz w:val="24"/>
          <w:szCs w:val="24"/>
        </w:rPr>
        <w:t xml:space="preserve">All of the following are reasons why children may be removed from the home, </w:t>
      </w:r>
      <w:r w:rsidRPr="00DC0306">
        <w:rPr>
          <w:rFonts w:ascii="Times New Roman" w:hAnsi="Times New Roman" w:cs="Times New Roman"/>
          <w:b/>
          <w:sz w:val="24"/>
          <w:szCs w:val="24"/>
        </w:rPr>
        <w:t>EXCEPT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6902" w:rsidRPr="00DC030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Abuse</w:t>
      </w:r>
    </w:p>
    <w:p w:rsidR="00DD6902" w:rsidRPr="00DC030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Neglect</w:t>
      </w:r>
    </w:p>
    <w:p w:rsidR="00DD6902" w:rsidRPr="00DC030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Maltreatment</w:t>
      </w:r>
    </w:p>
    <w:p w:rsidR="00DD6902" w:rsidRPr="00DC030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C0306">
        <w:rPr>
          <w:rFonts w:ascii="Times New Roman" w:hAnsi="Times New Roman" w:cs="Times New Roman"/>
          <w:b/>
          <w:bCs/>
          <w:sz w:val="24"/>
          <w:szCs w:val="24"/>
        </w:rPr>
        <w:t>Poverty</w:t>
      </w:r>
    </w:p>
    <w:p w:rsidR="00DD6902" w:rsidRPr="00DC0306" w:rsidRDefault="00DD6902" w:rsidP="00DD6902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D6902" w:rsidRPr="00DC0306" w:rsidRDefault="00DD6902" w:rsidP="00DD69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 xml:space="preserve">Members of the child welfare team generally include all of the following, </w:t>
      </w:r>
      <w:r w:rsidRPr="00DC0306">
        <w:rPr>
          <w:rFonts w:ascii="Times New Roman" w:hAnsi="Times New Roman" w:cs="Times New Roman"/>
          <w:b/>
          <w:sz w:val="24"/>
          <w:szCs w:val="24"/>
        </w:rPr>
        <w:t>EXCEPT</w:t>
      </w:r>
      <w:r w:rsidRPr="00DC0306">
        <w:rPr>
          <w:rFonts w:ascii="Times New Roman" w:hAnsi="Times New Roman" w:cs="Times New Roman"/>
          <w:sz w:val="24"/>
          <w:szCs w:val="24"/>
        </w:rPr>
        <w:t>: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Judge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Agency caseworker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Parent of the child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4746">
        <w:rPr>
          <w:rFonts w:ascii="Times New Roman" w:hAnsi="Times New Roman" w:cs="Times New Roman"/>
          <w:b/>
          <w:bCs/>
          <w:sz w:val="24"/>
          <w:szCs w:val="24"/>
        </w:rPr>
        <w:t>Pastor</w:t>
      </w:r>
    </w:p>
    <w:p w:rsidR="00DD6902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Foster parent</w:t>
      </w:r>
    </w:p>
    <w:p w:rsidR="00DD6902" w:rsidRPr="00384746" w:rsidRDefault="00DD6902" w:rsidP="00DD6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D6902" w:rsidRPr="00DC0306" w:rsidRDefault="00DD6902" w:rsidP="00DD69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TPR in child welfare stands for which of the following?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Transfer of Parental Rights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Termination of Privileges and Responsibilities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Transfer of Parental Responsibilities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902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4746">
        <w:rPr>
          <w:rFonts w:ascii="Times New Roman" w:hAnsi="Times New Roman" w:cs="Times New Roman"/>
          <w:b/>
          <w:bCs/>
          <w:sz w:val="24"/>
          <w:szCs w:val="24"/>
        </w:rPr>
        <w:t>Termination of Parental Rights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6902" w:rsidRPr="00384746" w:rsidRDefault="00DD6902" w:rsidP="00DD6902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DD6902" w:rsidRPr="00DC0306" w:rsidRDefault="00DD6902" w:rsidP="00DD69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What member of the team can order “no contact” between the parent and the child?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Caseworker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4746">
        <w:rPr>
          <w:rFonts w:ascii="Times New Roman" w:hAnsi="Times New Roman" w:cs="Times New Roman"/>
          <w:b/>
          <w:bCs/>
          <w:sz w:val="24"/>
          <w:szCs w:val="24"/>
        </w:rPr>
        <w:t>Judge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Child’s Attorney</w:t>
      </w:r>
    </w:p>
    <w:p w:rsidR="00DD6902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Parent’s Attorney</w:t>
      </w:r>
    </w:p>
    <w:p w:rsidR="00DD6902" w:rsidRPr="00384746" w:rsidRDefault="00DD6902" w:rsidP="00DD690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D6902" w:rsidRPr="00DC0306" w:rsidRDefault="00DD6902" w:rsidP="00DD69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0306">
        <w:rPr>
          <w:rFonts w:ascii="Times New Roman" w:hAnsi="Times New Roman" w:cs="Times New Roman"/>
          <w:sz w:val="24"/>
          <w:szCs w:val="24"/>
        </w:rPr>
        <w:t>What is the first goal of most permanency plans created for a child in foster care?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4746">
        <w:rPr>
          <w:rFonts w:ascii="Times New Roman" w:hAnsi="Times New Roman" w:cs="Times New Roman"/>
          <w:b/>
          <w:bCs/>
          <w:sz w:val="24"/>
          <w:szCs w:val="24"/>
        </w:rPr>
        <w:t>Reunification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Adoption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Guardianship</w:t>
      </w:r>
    </w:p>
    <w:p w:rsidR="00DD6902" w:rsidRPr="00384746" w:rsidRDefault="00DD6902" w:rsidP="00DD690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4746">
        <w:rPr>
          <w:rFonts w:ascii="Times New Roman" w:hAnsi="Times New Roman" w:cs="Times New Roman"/>
          <w:sz w:val="24"/>
          <w:szCs w:val="24"/>
        </w:rPr>
        <w:t>Long term foster care</w:t>
      </w:r>
    </w:p>
    <w:p w:rsidR="00C84430" w:rsidRDefault="00C84430"/>
    <w:sectPr w:rsidR="00C844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605" w:rsidRDefault="00657605" w:rsidP="00DD6902">
      <w:pPr>
        <w:spacing w:after="0" w:line="240" w:lineRule="auto"/>
      </w:pPr>
      <w:r>
        <w:separator/>
      </w:r>
    </w:p>
  </w:endnote>
  <w:endnote w:type="continuationSeparator" w:id="0">
    <w:p w:rsidR="00657605" w:rsidRDefault="00657605" w:rsidP="00DD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1079525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6902" w:rsidRPr="00DD6902" w:rsidRDefault="00DD690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D69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690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69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690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D690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D6902" w:rsidRPr="00DD6902" w:rsidRDefault="00DD6902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Overview of the Child Welfare System Pre-Post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605" w:rsidRDefault="00657605" w:rsidP="00DD6902">
      <w:pPr>
        <w:spacing w:after="0" w:line="240" w:lineRule="auto"/>
      </w:pPr>
      <w:r>
        <w:separator/>
      </w:r>
    </w:p>
  </w:footnote>
  <w:footnote w:type="continuationSeparator" w:id="0">
    <w:p w:rsidR="00657605" w:rsidRDefault="00657605" w:rsidP="00DD6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902" w:rsidRDefault="00DD6902" w:rsidP="00DD6902">
    <w:pPr>
      <w:pStyle w:val="Header"/>
      <w:jc w:val="center"/>
    </w:pPr>
    <w:r w:rsidRPr="007A2007">
      <w:rPr>
        <w:noProof/>
      </w:rPr>
      <w:drawing>
        <wp:inline distT="0" distB="0" distL="0" distR="0" wp14:anchorId="78C9458D" wp14:editId="5C7E1BCC">
          <wp:extent cx="2346960" cy="657951"/>
          <wp:effectExtent l="0" t="0" r="0" b="0"/>
          <wp:docPr id="2" name="Picture 2" descr="C:\Users\Le Brain\AppData\Local\Microsoft\Windows\INetCache\Content.MSO\620824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 Brain\AppData\Local\Microsoft\Windows\INetCache\Content.MSO\620824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676" cy="6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12F05"/>
    <w:multiLevelType w:val="hybridMultilevel"/>
    <w:tmpl w:val="D3B8FBA0"/>
    <w:lvl w:ilvl="0" w:tplc="B0043A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AD6DE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02"/>
    <w:rsid w:val="00657605"/>
    <w:rsid w:val="007E5180"/>
    <w:rsid w:val="00B42DEC"/>
    <w:rsid w:val="00C84430"/>
    <w:rsid w:val="00DD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8AEA7-3631-4E03-AF0E-531CAE8C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6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902"/>
  </w:style>
  <w:style w:type="paragraph" w:styleId="Footer">
    <w:name w:val="footer"/>
    <w:basedOn w:val="Normal"/>
    <w:link w:val="FooterChar"/>
    <w:uiPriority w:val="99"/>
    <w:unhideWhenUsed/>
    <w:rsid w:val="00DD6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Sprague</dc:creator>
  <cp:keywords/>
  <dc:description/>
  <cp:lastModifiedBy>Madison Sprague</cp:lastModifiedBy>
  <cp:revision>2</cp:revision>
  <dcterms:created xsi:type="dcterms:W3CDTF">2022-06-10T13:51:00Z</dcterms:created>
  <dcterms:modified xsi:type="dcterms:W3CDTF">2022-06-10T13:53:00Z</dcterms:modified>
</cp:coreProperties>
</file>