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AC8" w:rsidRPr="006B3AC8" w:rsidRDefault="006B3AC8" w:rsidP="006B3A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  <w:r w:rsidRPr="006B3AC8">
        <w:rPr>
          <w:rFonts w:ascii="Arial" w:eastAsia="Times New Roman" w:hAnsi="Arial" w:cs="Arial"/>
          <w:b/>
          <w:bCs/>
          <w:color w:val="333333"/>
          <w:u w:val="single"/>
        </w:rPr>
        <w:t>Overview:</w:t>
      </w:r>
    </w:p>
    <w:p w:rsidR="006B3AC8" w:rsidRPr="006B3AC8" w:rsidRDefault="006B3AC8" w:rsidP="006B3A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  <w:r w:rsidRPr="006B3AC8">
        <w:rPr>
          <w:rFonts w:ascii="Arial" w:eastAsia="Times New Roman" w:hAnsi="Arial" w:cs="Arial"/>
          <w:color w:val="333333"/>
        </w:rPr>
        <w:t>Understand the child welfare system and how it operates; know the key players and their roles; aware of critical child welfare laws that have shaped child welfare; understand the role of the court system and how decisions get made; aware of reasons children enter the child welfare system and the types of maltreatment</w:t>
      </w:r>
      <w:r>
        <w:rPr>
          <w:rFonts w:ascii="Arial" w:eastAsia="Times New Roman" w:hAnsi="Arial" w:cs="Arial"/>
          <w:color w:val="333333"/>
        </w:rPr>
        <w:t xml:space="preserve"> children may face</w:t>
      </w:r>
      <w:r w:rsidRPr="006B3AC8">
        <w:rPr>
          <w:rFonts w:ascii="Arial" w:eastAsia="Times New Roman" w:hAnsi="Arial" w:cs="Arial"/>
          <w:color w:val="333333"/>
        </w:rPr>
        <w:t>; understand the permanency options that exist for children and the importance of being considerate of a child’s sense of time.</w:t>
      </w:r>
    </w:p>
    <w:p w:rsidR="006B3AC8" w:rsidRPr="006B3AC8" w:rsidRDefault="006B3AC8" w:rsidP="006B3A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  <w:r w:rsidRPr="006B3AC8">
        <w:rPr>
          <w:rFonts w:ascii="Arial" w:eastAsia="Times New Roman" w:hAnsi="Arial" w:cs="Arial"/>
          <w:b/>
          <w:bCs/>
          <w:color w:val="333333"/>
          <w:u w:val="single"/>
        </w:rPr>
        <w:t>Knowledge Competencies:</w:t>
      </w:r>
    </w:p>
    <w:p w:rsidR="006B3AC8" w:rsidRPr="006B3AC8" w:rsidRDefault="006B3AC8" w:rsidP="006B3A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ind w:left="375"/>
        <w:rPr>
          <w:rFonts w:ascii="Arial" w:eastAsia="Times New Roman" w:hAnsi="Arial" w:cs="Arial"/>
          <w:color w:val="333333"/>
        </w:rPr>
      </w:pPr>
      <w:r w:rsidRPr="006B3AC8">
        <w:rPr>
          <w:rFonts w:ascii="Arial" w:eastAsia="Times New Roman" w:hAnsi="Arial" w:cs="Arial"/>
          <w:color w:val="333333"/>
        </w:rPr>
        <w:t>Understand the role court plays in determining permanence for a child.</w:t>
      </w:r>
    </w:p>
    <w:p w:rsidR="006B3AC8" w:rsidRPr="006B3AC8" w:rsidRDefault="006B3AC8" w:rsidP="006B3A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ind w:left="375"/>
        <w:rPr>
          <w:rFonts w:ascii="Arial" w:eastAsia="Times New Roman" w:hAnsi="Arial" w:cs="Arial"/>
          <w:color w:val="333333"/>
        </w:rPr>
      </w:pPr>
      <w:r w:rsidRPr="006B3AC8">
        <w:rPr>
          <w:rFonts w:ascii="Arial" w:eastAsia="Times New Roman" w:hAnsi="Arial" w:cs="Arial"/>
          <w:color w:val="333333"/>
        </w:rPr>
        <w:t>Understand the rights and responsibilities of parents who are fostering.</w:t>
      </w:r>
    </w:p>
    <w:p w:rsidR="006B3AC8" w:rsidRPr="006B3AC8" w:rsidRDefault="006B3AC8" w:rsidP="006B3A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ind w:left="375"/>
        <w:rPr>
          <w:rFonts w:ascii="Arial" w:eastAsia="Times New Roman" w:hAnsi="Arial" w:cs="Arial"/>
          <w:color w:val="333333"/>
        </w:rPr>
      </w:pPr>
      <w:r w:rsidRPr="006B3AC8">
        <w:rPr>
          <w:rFonts w:ascii="Arial" w:eastAsia="Times New Roman" w:hAnsi="Arial" w:cs="Arial"/>
          <w:color w:val="333333"/>
        </w:rPr>
        <w:t>Understand the different types of maltreatment and how children come to the attention of the child welfare system.</w:t>
      </w:r>
    </w:p>
    <w:p w:rsidR="006B3AC8" w:rsidRPr="006B3AC8" w:rsidRDefault="006B3AC8" w:rsidP="006B3A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ind w:left="375"/>
        <w:rPr>
          <w:rFonts w:ascii="Arial" w:eastAsia="Times New Roman" w:hAnsi="Arial" w:cs="Arial"/>
          <w:color w:val="333333"/>
        </w:rPr>
      </w:pPr>
      <w:r w:rsidRPr="006B3AC8">
        <w:rPr>
          <w:rFonts w:ascii="Arial" w:eastAsia="Times New Roman" w:hAnsi="Arial" w:cs="Arial"/>
          <w:color w:val="333333"/>
        </w:rPr>
        <w:t>Can identify key players in child welfare and their roles in the child welfare system.</w:t>
      </w:r>
    </w:p>
    <w:p w:rsidR="006B3AC8" w:rsidRPr="006B3AC8" w:rsidRDefault="006B3AC8" w:rsidP="006B3A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ind w:left="375"/>
        <w:rPr>
          <w:rFonts w:ascii="Arial" w:eastAsia="Times New Roman" w:hAnsi="Arial" w:cs="Arial"/>
          <w:color w:val="333333"/>
        </w:rPr>
      </w:pPr>
      <w:r w:rsidRPr="006B3AC8">
        <w:rPr>
          <w:rFonts w:ascii="Arial" w:eastAsia="Times New Roman" w:hAnsi="Arial" w:cs="Arial"/>
          <w:color w:val="333333"/>
        </w:rPr>
        <w:t>Knowledge of how the child welfare system has developed over the years.</w:t>
      </w:r>
    </w:p>
    <w:p w:rsidR="006B3AC8" w:rsidRPr="006B3AC8" w:rsidRDefault="006B3AC8" w:rsidP="006B3A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  <w:r w:rsidRPr="006B3AC8">
        <w:rPr>
          <w:rFonts w:ascii="Arial" w:eastAsia="Times New Roman" w:hAnsi="Arial" w:cs="Arial"/>
          <w:b/>
          <w:bCs/>
          <w:color w:val="333333"/>
          <w:u w:val="single"/>
        </w:rPr>
        <w:t>Attitude Competencies:</w:t>
      </w:r>
    </w:p>
    <w:p w:rsidR="006B3AC8" w:rsidRPr="006B3AC8" w:rsidRDefault="006B3AC8" w:rsidP="006B3A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375"/>
        <w:rPr>
          <w:rFonts w:ascii="Arial" w:eastAsia="Times New Roman" w:hAnsi="Arial" w:cs="Arial"/>
          <w:color w:val="333333"/>
        </w:rPr>
      </w:pPr>
      <w:r w:rsidRPr="006B3AC8">
        <w:rPr>
          <w:rFonts w:ascii="Arial" w:eastAsia="Times New Roman" w:hAnsi="Arial" w:cs="Arial"/>
          <w:color w:val="333333"/>
        </w:rPr>
        <w:t>Values daily caregiving for children as a fundamental role for parents who are fostering.</w:t>
      </w:r>
    </w:p>
    <w:p w:rsidR="006B3AC8" w:rsidRPr="006B3AC8" w:rsidRDefault="006B3AC8" w:rsidP="006B3A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375"/>
        <w:rPr>
          <w:rFonts w:ascii="Arial" w:eastAsia="Times New Roman" w:hAnsi="Arial" w:cs="Arial"/>
          <w:color w:val="333333"/>
        </w:rPr>
      </w:pPr>
      <w:r w:rsidRPr="006B3AC8">
        <w:rPr>
          <w:rFonts w:ascii="Arial" w:eastAsia="Times New Roman" w:hAnsi="Arial" w:cs="Arial"/>
          <w:color w:val="333333"/>
        </w:rPr>
        <w:t>Willing to accept their role on the child welfare team and the roles of other team members.</w:t>
      </w:r>
    </w:p>
    <w:p w:rsidR="006B3AC8" w:rsidRPr="006B3AC8" w:rsidRDefault="006B3AC8" w:rsidP="006B3A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375"/>
        <w:rPr>
          <w:rFonts w:ascii="Arial" w:eastAsia="Times New Roman" w:hAnsi="Arial" w:cs="Arial"/>
          <w:color w:val="333333"/>
        </w:rPr>
      </w:pPr>
      <w:r w:rsidRPr="006B3AC8">
        <w:rPr>
          <w:rFonts w:ascii="Arial" w:eastAsia="Times New Roman" w:hAnsi="Arial" w:cs="Arial"/>
          <w:color w:val="333333"/>
        </w:rPr>
        <w:t xml:space="preserve">Willing to accept the fact that although parents who are fostering are critical in the care of children, </w:t>
      </w:r>
      <w:bookmarkStart w:id="0" w:name="_GoBack"/>
      <w:bookmarkEnd w:id="0"/>
      <w:r w:rsidRPr="006B3AC8">
        <w:rPr>
          <w:rFonts w:ascii="Arial" w:eastAsia="Times New Roman" w:hAnsi="Arial" w:cs="Arial"/>
          <w:color w:val="333333"/>
        </w:rPr>
        <w:t>other stakeholders in the child welfare system ultimately will make critical decisions for the children. </w:t>
      </w:r>
    </w:p>
    <w:p w:rsidR="006B3AC8" w:rsidRPr="006B3AC8" w:rsidRDefault="006B3AC8" w:rsidP="006B3A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  <w:r w:rsidRPr="006B3AC8">
        <w:rPr>
          <w:rFonts w:ascii="Arial" w:eastAsia="Times New Roman" w:hAnsi="Arial" w:cs="Arial"/>
          <w:b/>
          <w:bCs/>
          <w:color w:val="333333"/>
          <w:u w:val="single"/>
        </w:rPr>
        <w:t>Target Audience:</w:t>
      </w:r>
    </w:p>
    <w:p w:rsidR="006B3AC8" w:rsidRPr="006B3AC8" w:rsidRDefault="006B3AC8" w:rsidP="006B3A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  <w:r w:rsidRPr="006B3AC8">
        <w:rPr>
          <w:rFonts w:ascii="Arial" w:eastAsia="Times New Roman" w:hAnsi="Arial" w:cs="Arial"/>
          <w:color w:val="333333"/>
        </w:rPr>
        <w:t>This theme is specific to families who are going to foster/adopt through the child welfare system.</w:t>
      </w:r>
    </w:p>
    <w:p w:rsidR="00CF46D5" w:rsidRDefault="00CF46D5"/>
    <w:sectPr w:rsidR="00CF4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32E47"/>
    <w:multiLevelType w:val="multilevel"/>
    <w:tmpl w:val="47EA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10CEA"/>
    <w:multiLevelType w:val="multilevel"/>
    <w:tmpl w:val="4F64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020F39"/>
    <w:multiLevelType w:val="multilevel"/>
    <w:tmpl w:val="7AB88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B3154D"/>
    <w:multiLevelType w:val="multilevel"/>
    <w:tmpl w:val="D224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8E"/>
    <w:rsid w:val="006B3AC8"/>
    <w:rsid w:val="00B05E8E"/>
    <w:rsid w:val="00CE58F8"/>
    <w:rsid w:val="00CF46D5"/>
    <w:rsid w:val="00F2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1B768-F9FB-4DBF-9D99-4B6F6915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3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3AC8"/>
    <w:rPr>
      <w:b/>
      <w:bCs/>
    </w:rPr>
  </w:style>
  <w:style w:type="character" w:customStyle="1" w:styleId="nolink">
    <w:name w:val="nolink"/>
    <w:basedOn w:val="DefaultParagraphFont"/>
    <w:rsid w:val="006B3AC8"/>
  </w:style>
  <w:style w:type="character" w:customStyle="1" w:styleId="gl9hy">
    <w:name w:val="gl9hy"/>
    <w:basedOn w:val="DefaultParagraphFont"/>
    <w:rsid w:val="006B3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6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5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1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06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Sprague</dc:creator>
  <cp:keywords/>
  <dc:description/>
  <cp:lastModifiedBy>Madison Sprague</cp:lastModifiedBy>
  <cp:revision>4</cp:revision>
  <dcterms:created xsi:type="dcterms:W3CDTF">2021-10-29T18:46:00Z</dcterms:created>
  <dcterms:modified xsi:type="dcterms:W3CDTF">2021-11-04T20:02:00Z</dcterms:modified>
</cp:coreProperties>
</file>